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300FE">
        <w:rPr>
          <w:sz w:val="20"/>
          <w:lang w:val="sv-SE"/>
        </w:rPr>
        <w:t xml:space="preserve"> #</w:t>
      </w:r>
      <w:r w:rsidR="00332EBA">
        <w:rPr>
          <w:rFonts w:hint="eastAsia"/>
          <w:sz w:val="20"/>
          <w:lang w:val="sv-SE"/>
        </w:rPr>
        <w:t>80</w:t>
      </w:r>
      <w:r w:rsidR="00857CEA">
        <w:rPr>
          <w:sz w:val="20"/>
          <w:lang w:val="sv-SE"/>
        </w:rPr>
        <w:tab/>
      </w:r>
      <w:r w:rsidR="00055753">
        <w:rPr>
          <w:sz w:val="20"/>
          <w:lang w:val="sv-SE"/>
        </w:rPr>
        <w:t>R4-16555</w:t>
      </w:r>
      <w:r w:rsidR="00055753">
        <w:rPr>
          <w:rFonts w:hint="eastAsia"/>
          <w:sz w:val="20"/>
          <w:lang w:val="sv-SE"/>
        </w:rPr>
        <w:t>4</w:t>
      </w:r>
    </w:p>
    <w:p w:rsidR="00815F66" w:rsidRDefault="00332EBA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332EBA">
        <w:rPr>
          <w:rFonts w:ascii="Arial" w:eastAsiaTheme="minorEastAsia" w:hAnsi="Arial" w:cs="Arial"/>
          <w:b/>
          <w:bCs/>
          <w:noProof/>
          <w:szCs w:val="18"/>
          <w:lang w:eastAsia="zh-CN"/>
        </w:rPr>
        <w:t>Gothenburg, Sweden, 22 – 26 Aug, 2016</w:t>
      </w:r>
    </w:p>
    <w:p w:rsidR="00332EBA" w:rsidRPr="00D90968" w:rsidRDefault="00332EBA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44B9F" w:rsidRPr="00744B9F">
        <w:rPr>
          <w:rFonts w:eastAsiaTheme="minorEastAsia"/>
          <w:sz w:val="20"/>
          <w:lang w:val="en-US" w:eastAsia="zh-CN"/>
        </w:rPr>
        <w:t xml:space="preserve">Simulation results for </w:t>
      </w:r>
      <w:r w:rsidR="00434CB9">
        <w:rPr>
          <w:rFonts w:eastAsiaTheme="minorEastAsia" w:hint="eastAsia"/>
          <w:sz w:val="20"/>
          <w:lang w:val="en-US" w:eastAsia="zh-CN"/>
        </w:rPr>
        <w:t xml:space="preserve">LAA </w:t>
      </w:r>
      <w:r w:rsidR="00744B9F" w:rsidRPr="00744B9F">
        <w:rPr>
          <w:rFonts w:eastAsiaTheme="minorEastAsia"/>
          <w:sz w:val="20"/>
          <w:lang w:val="en-US" w:eastAsia="zh-CN"/>
        </w:rPr>
        <w:t>PDSCH and PDCCH</w:t>
      </w:r>
    </w:p>
    <w:p w:rsidR="00197EC1" w:rsidRPr="003E44DD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3E44DD">
        <w:rPr>
          <w:rFonts w:eastAsiaTheme="minorEastAsia" w:hint="eastAsia"/>
          <w:sz w:val="20"/>
          <w:lang w:val="en-US" w:eastAsia="zh-CN"/>
        </w:rPr>
        <w:t>6</w:t>
      </w:r>
      <w:r w:rsidR="005F0AEB">
        <w:rPr>
          <w:sz w:val="20"/>
          <w:lang w:val="en-US"/>
        </w:rPr>
        <w:t>.</w:t>
      </w:r>
      <w:r w:rsidR="003E44DD">
        <w:rPr>
          <w:rFonts w:eastAsiaTheme="minorEastAsia" w:hint="eastAsia"/>
          <w:sz w:val="20"/>
          <w:lang w:val="en-US" w:eastAsia="zh-CN"/>
        </w:rPr>
        <w:t>6</w:t>
      </w:r>
      <w:r w:rsidR="005F0AEB">
        <w:rPr>
          <w:sz w:val="20"/>
          <w:lang w:val="en-US"/>
        </w:rPr>
        <w:t>.</w:t>
      </w:r>
      <w:r w:rsidR="003E44DD">
        <w:rPr>
          <w:rFonts w:eastAsiaTheme="minorEastAsia" w:hint="eastAsia"/>
          <w:sz w:val="20"/>
          <w:lang w:val="en-US" w:eastAsia="zh-CN"/>
        </w:rPr>
        <w:t>4</w:t>
      </w:r>
      <w:r w:rsidR="00151C8E">
        <w:rPr>
          <w:rFonts w:eastAsiaTheme="minorEastAsia" w:hint="eastAsia"/>
          <w:sz w:val="20"/>
          <w:lang w:val="en-US" w:eastAsia="zh-CN"/>
        </w:rPr>
        <w:t>.2</w:t>
      </w:r>
    </w:p>
    <w:p w:rsidR="00197EC1" w:rsidRPr="00FC5F69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C5F69">
        <w:rPr>
          <w:rFonts w:eastAsiaTheme="minorEastAsia" w:hint="eastAsia"/>
          <w:sz w:val="20"/>
          <w:lang w:val="en-US" w:eastAsia="zh-CN"/>
        </w:rPr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072781" w:rsidRDefault="00072781" w:rsidP="00557250">
      <w:pPr>
        <w:rPr>
          <w:lang w:val="en-US"/>
        </w:rPr>
      </w:pPr>
      <w:r>
        <w:rPr>
          <w:rFonts w:hint="eastAsia"/>
          <w:lang w:val="en-US"/>
        </w:rPr>
        <w:t>In Hongkong Ad</w:t>
      </w:r>
      <w:r w:rsidR="00813967">
        <w:rPr>
          <w:rFonts w:hint="eastAsia"/>
          <w:lang w:val="en-US"/>
        </w:rPr>
        <w:t xml:space="preserve"> H</w:t>
      </w:r>
      <w:r>
        <w:rPr>
          <w:rFonts w:hint="eastAsia"/>
          <w:lang w:val="en-US"/>
        </w:rPr>
        <w:t xml:space="preserve">oc meeting, simulation </w:t>
      </w:r>
      <w:r>
        <w:rPr>
          <w:lang w:val="en-US"/>
        </w:rPr>
        <w:t>assumption for PDSCH was</w:t>
      </w:r>
      <w:r>
        <w:rPr>
          <w:rFonts w:hint="eastAsia"/>
          <w:lang w:val="en-US"/>
        </w:rPr>
        <w:t xml:space="preserve"> agreed </w:t>
      </w:r>
      <w:r w:rsidR="007C5FF0">
        <w:rPr>
          <w:rFonts w:hint="eastAsia"/>
          <w:lang w:val="en-US"/>
        </w:rPr>
        <w:t xml:space="preserve">in </w:t>
      </w:r>
      <w:r w:rsidR="00435C98">
        <w:rPr>
          <w:lang w:val="en-US"/>
        </w:rPr>
        <w:fldChar w:fldCharType="begin"/>
      </w:r>
      <w:r w:rsidR="00435C98">
        <w:rPr>
          <w:lang w:val="en-US"/>
        </w:rPr>
        <w:instrText xml:space="preserve"> </w:instrText>
      </w:r>
      <w:r w:rsidR="00435C98">
        <w:rPr>
          <w:rFonts w:hint="eastAsia"/>
          <w:lang w:val="en-US"/>
        </w:rPr>
        <w:instrText>REF _Ref458781873 \r \h</w:instrText>
      </w:r>
      <w:r w:rsidR="00435C98">
        <w:rPr>
          <w:lang w:val="en-US"/>
        </w:rPr>
        <w:instrText xml:space="preserve"> </w:instrText>
      </w:r>
      <w:r w:rsidR="00435C98">
        <w:rPr>
          <w:lang w:val="en-US"/>
        </w:rPr>
      </w:r>
      <w:r w:rsidR="00435C98">
        <w:rPr>
          <w:lang w:val="en-US"/>
        </w:rPr>
        <w:fldChar w:fldCharType="separate"/>
      </w:r>
      <w:r w:rsidR="00435C98">
        <w:rPr>
          <w:lang w:val="en-US"/>
        </w:rPr>
        <w:t>[1]</w:t>
      </w:r>
      <w:r w:rsidR="00435C98">
        <w:rPr>
          <w:lang w:val="en-US"/>
        </w:rPr>
        <w:fldChar w:fldCharType="end"/>
      </w:r>
      <w:r w:rsidR="00435C9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and simulation assumption for PDCCH</w:t>
      </w:r>
      <w:r w:rsidR="00435C98">
        <w:rPr>
          <w:rFonts w:hint="eastAsia"/>
          <w:lang w:val="en-US"/>
        </w:rPr>
        <w:t xml:space="preserve"> </w:t>
      </w:r>
      <w:r w:rsidR="00A76416">
        <w:rPr>
          <w:lang w:val="en-US"/>
        </w:rPr>
        <w:t>proposed</w:t>
      </w:r>
      <w:r w:rsidR="00A76416">
        <w:rPr>
          <w:rFonts w:hint="eastAsia"/>
          <w:lang w:val="en-US"/>
        </w:rPr>
        <w:t xml:space="preserve"> </w:t>
      </w:r>
      <w:r w:rsidR="00435C98">
        <w:rPr>
          <w:rFonts w:hint="eastAsia"/>
          <w:lang w:val="en-US"/>
        </w:rPr>
        <w:t xml:space="preserve">in </w:t>
      </w:r>
      <w:r w:rsidR="00A76416">
        <w:rPr>
          <w:lang w:val="en-US"/>
        </w:rPr>
        <w:fldChar w:fldCharType="begin"/>
      </w:r>
      <w:r w:rsidR="00A76416">
        <w:rPr>
          <w:lang w:val="en-US"/>
        </w:rPr>
        <w:instrText xml:space="preserve"> </w:instrText>
      </w:r>
      <w:r w:rsidR="00A76416">
        <w:rPr>
          <w:rFonts w:hint="eastAsia"/>
          <w:lang w:val="en-US"/>
        </w:rPr>
        <w:instrText>REF _Ref458781947 \r \h</w:instrText>
      </w:r>
      <w:r w:rsidR="00A76416">
        <w:rPr>
          <w:lang w:val="en-US"/>
        </w:rPr>
        <w:instrText xml:space="preserve"> </w:instrText>
      </w:r>
      <w:r w:rsidR="00A76416">
        <w:rPr>
          <w:lang w:val="en-US"/>
        </w:rPr>
      </w:r>
      <w:r w:rsidR="00A76416">
        <w:rPr>
          <w:lang w:val="en-US"/>
        </w:rPr>
        <w:fldChar w:fldCharType="separate"/>
      </w:r>
      <w:r w:rsidR="00A76416">
        <w:rPr>
          <w:lang w:val="en-US"/>
        </w:rPr>
        <w:t>[2]</w:t>
      </w:r>
      <w:r w:rsidR="00A76416">
        <w:rPr>
          <w:lang w:val="en-US"/>
        </w:rPr>
        <w:fldChar w:fldCharType="end"/>
      </w:r>
      <w:r>
        <w:rPr>
          <w:rFonts w:hint="eastAsia"/>
          <w:lang w:val="en-US"/>
        </w:rPr>
        <w:t xml:space="preserve"> also got some </w:t>
      </w:r>
      <w:r>
        <w:rPr>
          <w:lang w:val="en-US"/>
        </w:rPr>
        <w:t>consensus</w:t>
      </w:r>
      <w:r>
        <w:rPr>
          <w:rFonts w:hint="eastAsia"/>
          <w:lang w:val="en-US"/>
        </w:rPr>
        <w:t xml:space="preserve">. In this contribution, we provide simulation results based on the given simulation assumption. </w:t>
      </w:r>
    </w:p>
    <w:p w:rsidR="00072781" w:rsidRDefault="00072781" w:rsidP="00072781">
      <w:pPr>
        <w:pStyle w:val="Heading1"/>
        <w:rPr>
          <w:lang w:val="en-US"/>
        </w:rPr>
      </w:pPr>
      <w:r>
        <w:rPr>
          <w:rFonts w:hint="eastAsia"/>
          <w:lang w:val="en-US"/>
        </w:rPr>
        <w:t>Simulation results for TM4</w:t>
      </w:r>
    </w:p>
    <w:p w:rsidR="00F95341" w:rsidRDefault="00ED426C" w:rsidP="00072781">
      <w:pPr>
        <w:rPr>
          <w:lang w:val="en-US"/>
        </w:rPr>
      </w:pPr>
      <w:r>
        <w:rPr>
          <w:rFonts w:hint="eastAsia"/>
          <w:lang w:val="en-US"/>
        </w:rPr>
        <w:t>T</w:t>
      </w:r>
      <w:r w:rsidR="00F95341">
        <w:rPr>
          <w:rFonts w:hint="eastAsia"/>
          <w:lang w:val="en-US"/>
        </w:rPr>
        <w:t xml:space="preserve">he simulation assumption is shown in </w:t>
      </w:r>
      <w:r w:rsidR="00AA1BB3">
        <w:rPr>
          <w:lang w:val="en-US"/>
        </w:rPr>
        <w:fldChar w:fldCharType="begin"/>
      </w:r>
      <w:r w:rsidR="00AA1BB3">
        <w:rPr>
          <w:lang w:val="en-US"/>
        </w:rPr>
        <w:instrText xml:space="preserve"> </w:instrText>
      </w:r>
      <w:r w:rsidR="00AA1BB3">
        <w:rPr>
          <w:rFonts w:hint="eastAsia"/>
          <w:lang w:val="en-US"/>
        </w:rPr>
        <w:instrText>REF _Ref458778520 \h</w:instrText>
      </w:r>
      <w:r w:rsidR="00AA1BB3">
        <w:rPr>
          <w:lang w:val="en-US"/>
        </w:rPr>
        <w:instrText xml:space="preserve"> </w:instrText>
      </w:r>
      <w:r w:rsidR="00AA1BB3">
        <w:rPr>
          <w:lang w:val="en-US"/>
        </w:rPr>
      </w:r>
      <w:r w:rsidR="00AA1BB3">
        <w:rPr>
          <w:lang w:val="en-US"/>
        </w:rPr>
        <w:fldChar w:fldCharType="separate"/>
      </w:r>
      <w:r w:rsidR="00DE0CC5">
        <w:t xml:space="preserve">Table </w:t>
      </w:r>
      <w:r w:rsidR="00DE0CC5">
        <w:rPr>
          <w:noProof/>
        </w:rPr>
        <w:t>1</w:t>
      </w:r>
      <w:r w:rsidR="00AA1BB3">
        <w:rPr>
          <w:lang w:val="en-US"/>
        </w:rPr>
        <w:fldChar w:fldCharType="end"/>
      </w:r>
      <w:r w:rsidR="00AA1BB3">
        <w:rPr>
          <w:rFonts w:hint="eastAsia"/>
          <w:lang w:val="en-US"/>
        </w:rPr>
        <w:t xml:space="preserve">. The simulation results are shown in </w:t>
      </w:r>
      <w:r w:rsidR="00A07064">
        <w:rPr>
          <w:lang w:val="en-US"/>
        </w:rPr>
        <w:fldChar w:fldCharType="begin"/>
      </w:r>
      <w:r w:rsidR="00A07064">
        <w:rPr>
          <w:lang w:val="en-US"/>
        </w:rPr>
        <w:instrText xml:space="preserve"> </w:instrText>
      </w:r>
      <w:r w:rsidR="00A07064">
        <w:rPr>
          <w:rFonts w:hint="eastAsia"/>
          <w:lang w:val="en-US"/>
        </w:rPr>
        <w:instrText>REF _Ref458780536 \h</w:instrText>
      </w:r>
      <w:r w:rsidR="00A07064">
        <w:rPr>
          <w:lang w:val="en-US"/>
        </w:rPr>
        <w:instrText xml:space="preserve"> </w:instrText>
      </w:r>
      <w:r w:rsidR="00A07064">
        <w:rPr>
          <w:lang w:val="en-US"/>
        </w:rPr>
      </w:r>
      <w:r w:rsidR="00A07064"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1</w:t>
      </w:r>
      <w:r w:rsidR="00A07064">
        <w:rPr>
          <w:lang w:val="en-US"/>
        </w:rPr>
        <w:fldChar w:fldCharType="end"/>
      </w:r>
      <w:r w:rsidR="00A07064">
        <w:rPr>
          <w:rFonts w:hint="eastAsia"/>
          <w:lang w:val="en-US"/>
        </w:rPr>
        <w:t xml:space="preserve"> and </w:t>
      </w:r>
      <w:r w:rsidR="00A07064">
        <w:rPr>
          <w:lang w:val="en-US"/>
        </w:rPr>
        <w:fldChar w:fldCharType="begin"/>
      </w:r>
      <w:r w:rsidR="00A07064">
        <w:rPr>
          <w:lang w:val="en-US"/>
        </w:rPr>
        <w:instrText xml:space="preserve"> REF _Ref458780538 \h </w:instrText>
      </w:r>
      <w:r w:rsidR="00A07064">
        <w:rPr>
          <w:lang w:val="en-US"/>
        </w:rPr>
      </w:r>
      <w:r w:rsidR="00A07064"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2</w:t>
      </w:r>
      <w:r w:rsidR="00A07064">
        <w:rPr>
          <w:lang w:val="en-US"/>
        </w:rPr>
        <w:fldChar w:fldCharType="end"/>
      </w:r>
      <w:r w:rsidR="00A07064">
        <w:rPr>
          <w:rFonts w:hint="eastAsia"/>
          <w:lang w:val="en-US"/>
        </w:rPr>
        <w:t xml:space="preserve">. </w:t>
      </w:r>
    </w:p>
    <w:p w:rsidR="009E3EF7" w:rsidRDefault="009E3EF7" w:rsidP="009E3EF7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04F963DE" wp14:editId="6E790167">
            <wp:extent cx="4442604" cy="333552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265" cy="334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BB3" w:rsidRDefault="009E3EF7" w:rsidP="009E3EF7">
      <w:pPr>
        <w:pStyle w:val="Caption"/>
        <w:rPr>
          <w:lang w:val="en-US"/>
        </w:rPr>
      </w:pPr>
      <w:bookmarkStart w:id="4" w:name="_Ref4587805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 xml:space="preserve">: TM4 results for 4x2 </w:t>
      </w:r>
      <w:r w:rsidR="002A3C92">
        <w:rPr>
          <w:rFonts w:hint="eastAsia"/>
        </w:rPr>
        <w:t xml:space="preserve">16QAM </w:t>
      </w:r>
      <w:r>
        <w:rPr>
          <w:rFonts w:hint="eastAsia"/>
        </w:rPr>
        <w:t>coderate=0.5</w:t>
      </w:r>
    </w:p>
    <w:p w:rsidR="009E3EF7" w:rsidRPr="002A3C92" w:rsidRDefault="009E3EF7" w:rsidP="009E3EF7">
      <w:pPr>
        <w:jc w:val="center"/>
        <w:rPr>
          <w:lang w:val="en-US"/>
        </w:rPr>
      </w:pPr>
    </w:p>
    <w:p w:rsidR="00A07064" w:rsidRDefault="009E3EF7" w:rsidP="00A07064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3337D0BE" wp14:editId="7F4FDA51">
            <wp:extent cx="4182203" cy="31400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082" cy="314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BB3" w:rsidRDefault="00A07064" w:rsidP="00A07064">
      <w:pPr>
        <w:pStyle w:val="Caption"/>
        <w:rPr>
          <w:lang w:val="en-US"/>
        </w:rPr>
      </w:pPr>
      <w:bookmarkStart w:id="5" w:name="_Ref4587805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>: TM4 results for 64 QAM coderate=0.6</w:t>
      </w:r>
    </w:p>
    <w:p w:rsidR="00F95341" w:rsidRDefault="00F95341" w:rsidP="00F95341">
      <w:pPr>
        <w:pStyle w:val="Caption"/>
        <w:keepNext/>
      </w:pPr>
      <w:bookmarkStart w:id="6" w:name="_Ref4587785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1</w:t>
      </w:r>
      <w:r>
        <w:fldChar w:fldCharType="end"/>
      </w:r>
      <w:bookmarkEnd w:id="6"/>
      <w:r>
        <w:rPr>
          <w:rFonts w:hint="eastAsia"/>
        </w:rPr>
        <w:t>: Simulation assumption for TM4</w:t>
      </w:r>
    </w:p>
    <w:p w:rsidR="00F95341" w:rsidRDefault="00CC09A3" w:rsidP="00A07064">
      <w:pPr>
        <w:jc w:val="center"/>
        <w:rPr>
          <w:lang w:val="en-US"/>
        </w:rPr>
      </w:pPr>
      <w:r w:rsidRPr="00CC09A3">
        <w:rPr>
          <w:rFonts w:hint="eastAsia"/>
          <w:noProof/>
          <w:lang w:val="en-US"/>
        </w:rPr>
        <w:drawing>
          <wp:inline distT="0" distB="0" distL="0" distR="0" wp14:anchorId="357758B3" wp14:editId="3E92ADDC">
            <wp:extent cx="4737972" cy="5158596"/>
            <wp:effectExtent l="0" t="0" r="571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619" cy="516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41" w:rsidRDefault="00A07064" w:rsidP="00072781">
      <w:pPr>
        <w:rPr>
          <w:lang w:val="en-US"/>
        </w:rPr>
      </w:pPr>
      <w:r>
        <w:rPr>
          <w:rFonts w:hint="eastAsia"/>
          <w:lang w:val="en-US"/>
        </w:rPr>
        <w:lastRenderedPageBreak/>
        <w:t xml:space="preserve">The target SNR @70%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is tabulated in </w:t>
      </w:r>
      <w:r w:rsidR="00CE16E9">
        <w:rPr>
          <w:lang w:val="en-US"/>
        </w:rPr>
        <w:fldChar w:fldCharType="begin"/>
      </w:r>
      <w:r w:rsidR="00CE16E9">
        <w:rPr>
          <w:lang w:val="en-US"/>
        </w:rPr>
        <w:instrText xml:space="preserve"> </w:instrText>
      </w:r>
      <w:r w:rsidR="00CE16E9">
        <w:rPr>
          <w:rFonts w:hint="eastAsia"/>
          <w:lang w:val="en-US"/>
        </w:rPr>
        <w:instrText>REF _Ref458780765 \h</w:instrText>
      </w:r>
      <w:r w:rsidR="00CE16E9">
        <w:rPr>
          <w:lang w:val="en-US"/>
        </w:rPr>
        <w:instrText xml:space="preserve"> </w:instrText>
      </w:r>
      <w:r w:rsidR="00CE16E9">
        <w:rPr>
          <w:lang w:val="en-US"/>
        </w:rPr>
      </w:r>
      <w:r w:rsidR="00CE16E9">
        <w:rPr>
          <w:lang w:val="en-US"/>
        </w:rPr>
        <w:fldChar w:fldCharType="separate"/>
      </w:r>
      <w:r w:rsidR="00DE0CC5">
        <w:t xml:space="preserve">Table </w:t>
      </w:r>
      <w:r w:rsidR="00DE0CC5">
        <w:rPr>
          <w:noProof/>
        </w:rPr>
        <w:t>2</w:t>
      </w:r>
      <w:r w:rsidR="00CE16E9">
        <w:rPr>
          <w:lang w:val="en-US"/>
        </w:rPr>
        <w:fldChar w:fldCharType="end"/>
      </w:r>
      <w:r w:rsidR="00CE16E9">
        <w:rPr>
          <w:rFonts w:hint="eastAsia"/>
          <w:lang w:val="en-US"/>
        </w:rPr>
        <w:t>.</w:t>
      </w:r>
    </w:p>
    <w:p w:rsidR="00994F40" w:rsidRDefault="00994F40" w:rsidP="00994F40">
      <w:pPr>
        <w:pStyle w:val="Caption"/>
        <w:keepNext/>
      </w:pPr>
      <w:bookmarkStart w:id="7" w:name="_Ref4587807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 xml:space="preserve">: Target SNR for </w:t>
      </w:r>
      <w:r w:rsidR="004E7BE0">
        <w:rPr>
          <w:rFonts w:hint="eastAsia"/>
        </w:rPr>
        <w:t>TM4 4x2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2068"/>
        <w:gridCol w:w="1860"/>
      </w:tblGrid>
      <w:tr w:rsidR="00A07064" w:rsidTr="00994F40">
        <w:trPr>
          <w:jc w:val="center"/>
        </w:trPr>
        <w:tc>
          <w:tcPr>
            <w:tcW w:w="3285" w:type="dxa"/>
          </w:tcPr>
          <w:p w:rsidR="00A07064" w:rsidRDefault="00A07064" w:rsidP="00072781">
            <w:pPr>
              <w:rPr>
                <w:lang w:val="en-US"/>
              </w:rPr>
            </w:pPr>
          </w:p>
        </w:tc>
        <w:tc>
          <w:tcPr>
            <w:tcW w:w="2068" w:type="dxa"/>
          </w:tcPr>
          <w:p w:rsidR="00A07064" w:rsidRPr="00B0375B" w:rsidRDefault="00B0375B" w:rsidP="00994F4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deal simulation results</w:t>
            </w:r>
            <w:r w:rsidR="009D20C0">
              <w:rPr>
                <w:rFonts w:eastAsiaTheme="minorEastAsia" w:hint="eastAsia"/>
                <w:lang w:val="en-US"/>
              </w:rPr>
              <w:t xml:space="preserve"> (dB)</w:t>
            </w:r>
          </w:p>
        </w:tc>
        <w:tc>
          <w:tcPr>
            <w:tcW w:w="1860" w:type="dxa"/>
          </w:tcPr>
          <w:p w:rsidR="00A07064" w:rsidRPr="00B0375B" w:rsidRDefault="00B0375B" w:rsidP="00994F4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mpairment results</w:t>
            </w:r>
            <w:r w:rsidR="009D20C0">
              <w:rPr>
                <w:rFonts w:eastAsiaTheme="minorEastAsia" w:hint="eastAsia"/>
                <w:lang w:val="en-US"/>
              </w:rPr>
              <w:t xml:space="preserve"> (dB)</w:t>
            </w:r>
          </w:p>
        </w:tc>
      </w:tr>
      <w:tr w:rsidR="00A07064" w:rsidTr="00994F40">
        <w:trPr>
          <w:jc w:val="center"/>
        </w:trPr>
        <w:tc>
          <w:tcPr>
            <w:tcW w:w="3285" w:type="dxa"/>
          </w:tcPr>
          <w:p w:rsidR="00A07064" w:rsidRPr="00A07064" w:rsidRDefault="00A07064" w:rsidP="00072781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16QAM  coderate =0.5</w:t>
            </w:r>
          </w:p>
        </w:tc>
        <w:tc>
          <w:tcPr>
            <w:tcW w:w="2068" w:type="dxa"/>
          </w:tcPr>
          <w:p w:rsidR="00A07064" w:rsidRPr="009D20C0" w:rsidRDefault="009D20C0" w:rsidP="009D20C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8.2</w:t>
            </w:r>
          </w:p>
        </w:tc>
        <w:tc>
          <w:tcPr>
            <w:tcW w:w="1860" w:type="dxa"/>
          </w:tcPr>
          <w:p w:rsidR="00A07064" w:rsidRPr="009D20C0" w:rsidRDefault="009D20C0" w:rsidP="009D20C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9.7</w:t>
            </w:r>
          </w:p>
        </w:tc>
      </w:tr>
      <w:tr w:rsidR="00A07064" w:rsidTr="00994F40">
        <w:trPr>
          <w:jc w:val="center"/>
        </w:trPr>
        <w:tc>
          <w:tcPr>
            <w:tcW w:w="3285" w:type="dxa"/>
          </w:tcPr>
          <w:p w:rsidR="00A07064" w:rsidRPr="00A07064" w:rsidRDefault="00A07064" w:rsidP="00072781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64QAM  coderate =0.6</w:t>
            </w:r>
          </w:p>
        </w:tc>
        <w:tc>
          <w:tcPr>
            <w:tcW w:w="2068" w:type="dxa"/>
          </w:tcPr>
          <w:p w:rsidR="00A07064" w:rsidRPr="009D20C0" w:rsidRDefault="009D20C0" w:rsidP="009D20C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15.7</w:t>
            </w:r>
          </w:p>
        </w:tc>
        <w:tc>
          <w:tcPr>
            <w:tcW w:w="1860" w:type="dxa"/>
          </w:tcPr>
          <w:p w:rsidR="00A07064" w:rsidRPr="009D20C0" w:rsidRDefault="009D20C0" w:rsidP="009D20C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17.2</w:t>
            </w:r>
          </w:p>
        </w:tc>
      </w:tr>
    </w:tbl>
    <w:p w:rsidR="00A07064" w:rsidRDefault="00A07064" w:rsidP="00072781">
      <w:pPr>
        <w:rPr>
          <w:lang w:val="en-US"/>
        </w:rPr>
      </w:pPr>
    </w:p>
    <w:p w:rsidR="00072781" w:rsidRDefault="00072781" w:rsidP="00072781">
      <w:pPr>
        <w:pStyle w:val="Heading1"/>
        <w:rPr>
          <w:lang w:val="en-US"/>
        </w:rPr>
      </w:pPr>
      <w:r>
        <w:rPr>
          <w:rFonts w:hint="eastAsia"/>
          <w:lang w:val="en-US"/>
        </w:rPr>
        <w:t>Simulation results for TM9</w:t>
      </w:r>
    </w:p>
    <w:p w:rsidR="00CC09A3" w:rsidRPr="00CC09A3" w:rsidRDefault="0025535B" w:rsidP="00CC09A3">
      <w:pPr>
        <w:rPr>
          <w:lang w:val="en-US"/>
        </w:rPr>
      </w:pPr>
      <w:r>
        <w:rPr>
          <w:rFonts w:hint="eastAsia"/>
          <w:lang w:val="en-US"/>
        </w:rPr>
        <w:t xml:space="preserve">Simulation assumption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_Ref458781093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E0CC5">
        <w:t xml:space="preserve">Table </w:t>
      </w:r>
      <w:r w:rsidR="00DE0CC5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DB343C">
        <w:rPr>
          <w:rFonts w:hint="eastAsia"/>
          <w:lang w:val="en-US"/>
        </w:rPr>
        <w:t xml:space="preserve">The simulation results are shown in </w:t>
      </w:r>
      <w:r w:rsidR="004D7CAC">
        <w:rPr>
          <w:lang w:val="en-US"/>
        </w:rPr>
        <w:fldChar w:fldCharType="begin"/>
      </w:r>
      <w:r w:rsidR="004D7CAC">
        <w:rPr>
          <w:lang w:val="en-US"/>
        </w:rPr>
        <w:instrText xml:space="preserve"> </w:instrText>
      </w:r>
      <w:r w:rsidR="004D7CAC">
        <w:rPr>
          <w:rFonts w:hint="eastAsia"/>
          <w:lang w:val="en-US"/>
        </w:rPr>
        <w:instrText>REF _Ref458781350 \h</w:instrText>
      </w:r>
      <w:r w:rsidR="004D7CAC">
        <w:rPr>
          <w:lang w:val="en-US"/>
        </w:rPr>
        <w:instrText xml:space="preserve"> </w:instrText>
      </w:r>
      <w:r w:rsidR="004D7CAC">
        <w:rPr>
          <w:lang w:val="en-US"/>
        </w:rPr>
      </w:r>
      <w:r w:rsidR="004D7CAC"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3</w:t>
      </w:r>
      <w:r w:rsidR="004D7CAC">
        <w:rPr>
          <w:lang w:val="en-US"/>
        </w:rPr>
        <w:fldChar w:fldCharType="end"/>
      </w:r>
      <w:r w:rsidR="004D7CAC">
        <w:rPr>
          <w:rFonts w:hint="eastAsia"/>
          <w:lang w:val="en-US"/>
        </w:rPr>
        <w:t xml:space="preserve"> and </w:t>
      </w:r>
      <w:r w:rsidR="004D7CAC">
        <w:rPr>
          <w:lang w:val="en-US"/>
        </w:rPr>
        <w:fldChar w:fldCharType="begin"/>
      </w:r>
      <w:r w:rsidR="004D7CAC">
        <w:rPr>
          <w:lang w:val="en-US"/>
        </w:rPr>
        <w:instrText xml:space="preserve"> REF _Ref458781353 \h </w:instrText>
      </w:r>
      <w:r w:rsidR="004D7CAC">
        <w:rPr>
          <w:lang w:val="en-US"/>
        </w:rPr>
      </w:r>
      <w:r w:rsidR="004D7CAC"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4</w:t>
      </w:r>
      <w:r w:rsidR="004D7CAC">
        <w:rPr>
          <w:lang w:val="en-US"/>
        </w:rPr>
        <w:fldChar w:fldCharType="end"/>
      </w:r>
      <w:r w:rsidR="004D7CAC">
        <w:rPr>
          <w:rFonts w:hint="eastAsia"/>
          <w:lang w:val="en-US"/>
        </w:rPr>
        <w:t xml:space="preserve">. </w:t>
      </w:r>
    </w:p>
    <w:p w:rsidR="00CC09A3" w:rsidRDefault="00CC09A3" w:rsidP="00CC09A3">
      <w:pPr>
        <w:pStyle w:val="Caption"/>
        <w:keepNext/>
      </w:pPr>
      <w:bookmarkStart w:id="8" w:name="_Ref4587810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>: Simulation assumption for TM9</w:t>
      </w:r>
    </w:p>
    <w:p w:rsidR="00CC09A3" w:rsidRPr="00CC09A3" w:rsidRDefault="00CC09A3" w:rsidP="00CC09A3">
      <w:pPr>
        <w:rPr>
          <w:lang w:val="en-US"/>
        </w:rPr>
      </w:pPr>
      <w:r w:rsidRPr="00CC09A3">
        <w:rPr>
          <w:rFonts w:hint="eastAsia"/>
          <w:noProof/>
          <w:lang w:val="en-US"/>
        </w:rPr>
        <w:drawing>
          <wp:inline distT="0" distB="0" distL="0" distR="0" wp14:anchorId="1C249ACE" wp14:editId="4353880F">
            <wp:extent cx="6380798" cy="440055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281" cy="440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781" w:rsidRDefault="00072781" w:rsidP="00072781">
      <w:pPr>
        <w:rPr>
          <w:lang w:val="en-US"/>
        </w:rPr>
      </w:pPr>
    </w:p>
    <w:p w:rsidR="002A3C92" w:rsidRDefault="00B70BB5" w:rsidP="002A3C9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606506" cy="30740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327" cy="307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3C" w:rsidRDefault="002A3C92" w:rsidP="002A3C92">
      <w:pPr>
        <w:pStyle w:val="Caption"/>
        <w:rPr>
          <w:lang w:val="en-US"/>
        </w:rPr>
      </w:pPr>
      <w:bookmarkStart w:id="9" w:name="_Ref4587813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3</w:t>
      </w:r>
      <w:r>
        <w:fldChar w:fldCharType="end"/>
      </w:r>
      <w:bookmarkEnd w:id="9"/>
      <w:r>
        <w:rPr>
          <w:rFonts w:hint="eastAsia"/>
        </w:rPr>
        <w:t>: TM9 results for 16 QAM coderate=0.5</w:t>
      </w:r>
    </w:p>
    <w:p w:rsidR="002A3C92" w:rsidRDefault="00DB343C" w:rsidP="002A3C92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5904FB60" wp14:editId="2F2C7455">
            <wp:extent cx="4480933" cy="336430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682" cy="336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3C" w:rsidRDefault="002A3C92" w:rsidP="002A3C92">
      <w:pPr>
        <w:pStyle w:val="Caption"/>
      </w:pPr>
      <w:bookmarkStart w:id="10" w:name="_Ref4587813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4</w:t>
      </w:r>
      <w:r>
        <w:fldChar w:fldCharType="end"/>
      </w:r>
      <w:bookmarkEnd w:id="10"/>
      <w:r>
        <w:rPr>
          <w:rFonts w:hint="eastAsia"/>
        </w:rPr>
        <w:t>: TM9 results for 64 QAM coderate=0.6</w:t>
      </w:r>
    </w:p>
    <w:p w:rsidR="00506CDA" w:rsidRPr="00506CDA" w:rsidRDefault="00506CDA" w:rsidP="00506CDA">
      <w:pPr>
        <w:rPr>
          <w:lang w:val="en-US"/>
        </w:rPr>
      </w:pPr>
      <w:r>
        <w:rPr>
          <w:rFonts w:hint="eastAsia"/>
          <w:lang w:val="en-US"/>
        </w:rPr>
        <w:t xml:space="preserve">The target SNR @70%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is tabulated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_Ref458781431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E0CC5">
        <w:t xml:space="preserve">Table </w:t>
      </w:r>
      <w:r w:rsidR="00DE0CC5">
        <w:rPr>
          <w:noProof/>
        </w:rPr>
        <w:t>4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</w:t>
      </w:r>
    </w:p>
    <w:p w:rsidR="00077142" w:rsidRDefault="00077142" w:rsidP="00077142">
      <w:pPr>
        <w:pStyle w:val="Caption"/>
        <w:keepNext/>
      </w:pPr>
      <w:bookmarkStart w:id="11" w:name="_Ref458781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4</w:t>
      </w:r>
      <w:r>
        <w:fldChar w:fldCharType="end"/>
      </w:r>
      <w:bookmarkEnd w:id="11"/>
      <w:r>
        <w:rPr>
          <w:rFonts w:hint="eastAsia"/>
        </w:rPr>
        <w:t>: Target SNR for TM9 2x2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2068"/>
        <w:gridCol w:w="1860"/>
      </w:tblGrid>
      <w:tr w:rsidR="00077142" w:rsidTr="00304F09">
        <w:trPr>
          <w:jc w:val="center"/>
        </w:trPr>
        <w:tc>
          <w:tcPr>
            <w:tcW w:w="3285" w:type="dxa"/>
          </w:tcPr>
          <w:p w:rsidR="00077142" w:rsidRDefault="00077142" w:rsidP="00304F09">
            <w:pPr>
              <w:rPr>
                <w:lang w:val="en-US"/>
              </w:rPr>
            </w:pPr>
          </w:p>
        </w:tc>
        <w:tc>
          <w:tcPr>
            <w:tcW w:w="2068" w:type="dxa"/>
          </w:tcPr>
          <w:p w:rsidR="00077142" w:rsidRPr="00B0375B" w:rsidRDefault="00077142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deal simulation results (dB)</w:t>
            </w:r>
          </w:p>
        </w:tc>
        <w:tc>
          <w:tcPr>
            <w:tcW w:w="1860" w:type="dxa"/>
          </w:tcPr>
          <w:p w:rsidR="00077142" w:rsidRPr="00B0375B" w:rsidRDefault="00077142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mpairment results (dB)</w:t>
            </w:r>
          </w:p>
        </w:tc>
      </w:tr>
      <w:tr w:rsidR="00077142" w:rsidTr="00304F09">
        <w:trPr>
          <w:jc w:val="center"/>
        </w:trPr>
        <w:tc>
          <w:tcPr>
            <w:tcW w:w="3285" w:type="dxa"/>
          </w:tcPr>
          <w:p w:rsidR="00077142" w:rsidRPr="00A07064" w:rsidRDefault="00077142" w:rsidP="00304F09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16QAM  coderate =0.5</w:t>
            </w:r>
          </w:p>
        </w:tc>
        <w:tc>
          <w:tcPr>
            <w:tcW w:w="2068" w:type="dxa"/>
          </w:tcPr>
          <w:p w:rsidR="00077142" w:rsidRPr="009D20C0" w:rsidRDefault="00EA758F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11.5</w:t>
            </w:r>
          </w:p>
        </w:tc>
        <w:tc>
          <w:tcPr>
            <w:tcW w:w="1860" w:type="dxa"/>
          </w:tcPr>
          <w:p w:rsidR="00077142" w:rsidRPr="009D20C0" w:rsidRDefault="00EA758F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13.0</w:t>
            </w:r>
          </w:p>
        </w:tc>
      </w:tr>
      <w:tr w:rsidR="00077142" w:rsidTr="00304F09">
        <w:trPr>
          <w:jc w:val="center"/>
        </w:trPr>
        <w:tc>
          <w:tcPr>
            <w:tcW w:w="3285" w:type="dxa"/>
          </w:tcPr>
          <w:p w:rsidR="00077142" w:rsidRPr="00A07064" w:rsidRDefault="00077142" w:rsidP="00304F09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64QAM  coderate =0.6</w:t>
            </w:r>
          </w:p>
        </w:tc>
        <w:tc>
          <w:tcPr>
            <w:tcW w:w="2068" w:type="dxa"/>
          </w:tcPr>
          <w:p w:rsidR="00077142" w:rsidRPr="009D20C0" w:rsidRDefault="00EA758F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20.3</w:t>
            </w:r>
          </w:p>
        </w:tc>
        <w:tc>
          <w:tcPr>
            <w:tcW w:w="1860" w:type="dxa"/>
          </w:tcPr>
          <w:p w:rsidR="00077142" w:rsidRPr="009D20C0" w:rsidRDefault="00EA758F" w:rsidP="00304F0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21.8</w:t>
            </w:r>
          </w:p>
        </w:tc>
      </w:tr>
    </w:tbl>
    <w:p w:rsidR="00591ADC" w:rsidRDefault="00591ADC" w:rsidP="00591ADC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>
        <w:rPr>
          <w:rFonts w:hint="eastAsia"/>
          <w:lang w:val="en-US"/>
        </w:rPr>
        <w:t xml:space="preserve"> on the MCS selection for PDSCH</w:t>
      </w:r>
    </w:p>
    <w:p w:rsidR="00D16106" w:rsidRDefault="00D16106" w:rsidP="00D16106">
      <w:pPr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 xml:space="preserve">ince the discontinuous CRS impact on the PDSCH performance is more </w:t>
      </w:r>
      <w:r>
        <w:rPr>
          <w:lang w:val="en-US"/>
        </w:rPr>
        <w:t>visible</w:t>
      </w:r>
      <w:r w:rsidR="00B70BB5">
        <w:rPr>
          <w:rFonts w:hint="eastAsia"/>
          <w:lang w:val="en-US"/>
        </w:rPr>
        <w:t xml:space="preserve"> for higher modulation,</w:t>
      </w:r>
      <w:r>
        <w:rPr>
          <w:rFonts w:hint="eastAsia"/>
          <w:lang w:val="en-US"/>
        </w:rPr>
        <w:t xml:space="preserve"> and further low SNR point is check</w:t>
      </w:r>
      <w:r w:rsidR="00B70BB5">
        <w:rPr>
          <w:rFonts w:hint="eastAsia"/>
          <w:lang w:val="en-US"/>
        </w:rPr>
        <w:t>ed</w:t>
      </w:r>
      <w:bookmarkStart w:id="12" w:name="_GoBack"/>
      <w:bookmarkEnd w:id="12"/>
      <w:r>
        <w:rPr>
          <w:rFonts w:hint="eastAsia"/>
          <w:lang w:val="en-US"/>
        </w:rPr>
        <w:t xml:space="preserve"> via PDCCH test to </w:t>
      </w:r>
      <w:r>
        <w:rPr>
          <w:lang w:val="en-US"/>
        </w:rPr>
        <w:t>some</w:t>
      </w:r>
      <w:r>
        <w:rPr>
          <w:rFonts w:hint="eastAsia"/>
          <w:lang w:val="en-US"/>
        </w:rPr>
        <w:t xml:space="preserve"> extended, Hence, we slightly prefer 64QAM coderate=0.6 as the final MCS. </w:t>
      </w:r>
    </w:p>
    <w:p w:rsidR="00D16106" w:rsidRDefault="00D16106" w:rsidP="00D16106">
      <w:pPr>
        <w:rPr>
          <w:i/>
          <w:lang w:val="en-US"/>
        </w:rPr>
      </w:pPr>
      <w:r w:rsidRPr="009D20C0">
        <w:rPr>
          <w:rFonts w:hint="eastAsia"/>
          <w:b/>
          <w:lang w:val="en-US"/>
        </w:rPr>
        <w:t xml:space="preserve">Proposal </w:t>
      </w:r>
      <w:r w:rsidR="005A75B4">
        <w:rPr>
          <w:rFonts w:hint="eastAsia"/>
          <w:b/>
          <w:lang w:val="en-US"/>
        </w:rPr>
        <w:t>1</w:t>
      </w:r>
      <w:r>
        <w:rPr>
          <w:rFonts w:hint="eastAsia"/>
          <w:lang w:val="en-US"/>
        </w:rPr>
        <w:t xml:space="preserve">: </w:t>
      </w:r>
      <w:r w:rsidRPr="009D20C0">
        <w:rPr>
          <w:rFonts w:hint="eastAsia"/>
          <w:i/>
          <w:lang w:val="en-US"/>
        </w:rPr>
        <w:t xml:space="preserve">64QAM coderate=0.6 is adopted as the MCS for </w:t>
      </w:r>
      <w:r w:rsidR="00591ADC">
        <w:rPr>
          <w:rFonts w:hint="eastAsia"/>
          <w:i/>
          <w:lang w:val="en-US"/>
        </w:rPr>
        <w:t xml:space="preserve">PDSCH </w:t>
      </w:r>
      <w:r w:rsidRPr="009D20C0">
        <w:rPr>
          <w:rFonts w:hint="eastAsia"/>
          <w:i/>
          <w:lang w:val="en-US"/>
        </w:rPr>
        <w:t>Test case</w:t>
      </w:r>
    </w:p>
    <w:p w:rsidR="00072781" w:rsidRDefault="00072781" w:rsidP="00072781">
      <w:pPr>
        <w:pStyle w:val="Heading1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>imulation results for PDCCH</w:t>
      </w:r>
    </w:p>
    <w:p w:rsidR="00C33BFF" w:rsidRPr="00C33BFF" w:rsidRDefault="00C33BFF" w:rsidP="00C33BFF">
      <w:pPr>
        <w:rPr>
          <w:lang w:val="en-US"/>
        </w:rPr>
      </w:pPr>
      <w:r>
        <w:rPr>
          <w:rFonts w:hint="eastAsia"/>
          <w:lang w:val="en-US"/>
        </w:rPr>
        <w:t xml:space="preserve">Simulation assumption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_Ref458779131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E0CC5">
        <w:t xml:space="preserve">Table </w:t>
      </w:r>
      <w:r w:rsidR="00DE0CC5">
        <w:rPr>
          <w:noProof/>
        </w:rPr>
        <w:t>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The results for LAA Scell with FDD Pcell and LAA Scell with TDD Pcell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_Ref458779182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_Ref458779187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E0CC5">
        <w:t xml:space="preserve">Figure </w:t>
      </w:r>
      <w:r w:rsidR="00DE0CC5">
        <w:rPr>
          <w:noProof/>
        </w:rPr>
        <w:t>6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D83E86">
        <w:rPr>
          <w:rFonts w:hint="eastAsia"/>
          <w:lang w:val="en-US"/>
        </w:rPr>
        <w:t xml:space="preserve">The target SNR @1% BLER is shown in </w:t>
      </w:r>
    </w:p>
    <w:p w:rsidR="00BF30B5" w:rsidRDefault="00BF30B5" w:rsidP="00BF30B5">
      <w:pPr>
        <w:pStyle w:val="Caption"/>
        <w:keepNext/>
      </w:pPr>
      <w:bookmarkStart w:id="13" w:name="_Ref4587791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5</w:t>
      </w:r>
      <w:r>
        <w:fldChar w:fldCharType="end"/>
      </w:r>
      <w:bookmarkEnd w:id="13"/>
      <w:r>
        <w:rPr>
          <w:rFonts w:hint="eastAsia"/>
        </w:rPr>
        <w:t>: Simulation assumption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746"/>
        <w:gridCol w:w="1334"/>
        <w:gridCol w:w="2504"/>
      </w:tblGrid>
      <w:tr w:rsidR="00BF30B5" w:rsidRPr="00D95B2C" w:rsidTr="00D24594">
        <w:trPr>
          <w:trHeight w:val="260"/>
          <w:jc w:val="center"/>
        </w:trPr>
        <w:tc>
          <w:tcPr>
            <w:tcW w:w="3021" w:type="dxa"/>
            <w:gridSpan w:val="2"/>
            <w:tcBorders>
              <w:bottom w:val="nil"/>
            </w:tcBorders>
            <w:vAlign w:val="center"/>
          </w:tcPr>
          <w:p w:rsidR="00BF30B5" w:rsidRPr="00D95B2C" w:rsidRDefault="00BF30B5" w:rsidP="00304F09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:rsidR="00BF30B5" w:rsidRPr="00D95B2C" w:rsidRDefault="00BF30B5" w:rsidP="00304F09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2503" w:type="dxa"/>
            <w:tcBorders>
              <w:bottom w:val="nil"/>
            </w:tcBorders>
            <w:vAlign w:val="center"/>
          </w:tcPr>
          <w:p w:rsidR="00BF30B5" w:rsidRPr="009751DF" w:rsidRDefault="00BF30B5" w:rsidP="00304F09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BF30B5" w:rsidRPr="00D95B2C" w:rsidTr="00D24594">
        <w:trPr>
          <w:cantSplit/>
          <w:trHeight w:val="348"/>
          <w:jc w:val="center"/>
        </w:trPr>
        <w:tc>
          <w:tcPr>
            <w:tcW w:w="2275" w:type="dxa"/>
            <w:vMerge w:val="restart"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746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5" o:title=""/>
                </v:shape>
                <o:OLEObject Type="Embed" ProgID="Equation.3" ShapeID="_x0000_i1025" DrawAspect="Content" ObjectID="_1532546665" r:id="rId16"/>
              </w:object>
            </w:r>
          </w:p>
        </w:tc>
        <w:tc>
          <w:tcPr>
            <w:tcW w:w="1334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2503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BF30B5" w:rsidRPr="00D95B2C" w:rsidTr="00D24594">
        <w:trPr>
          <w:cantSplit/>
          <w:trHeight w:val="187"/>
          <w:jc w:val="center"/>
        </w:trPr>
        <w:tc>
          <w:tcPr>
            <w:tcW w:w="2275" w:type="dxa"/>
            <w:vMerge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746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6pt;height:14.25pt" o:ole="">
                  <v:imagedata r:id="rId17" o:title=""/>
                </v:shape>
                <o:OLEObject Type="Embed" ProgID="Equation.3" ShapeID="_x0000_i1026" DrawAspect="Content" ObjectID="_1532546666" r:id="rId18"/>
              </w:object>
            </w:r>
          </w:p>
        </w:tc>
        <w:tc>
          <w:tcPr>
            <w:tcW w:w="1334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2503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BF30B5" w:rsidRPr="00D95B2C" w:rsidTr="00D24594">
        <w:trPr>
          <w:cantSplit/>
          <w:trHeight w:val="187"/>
          <w:jc w:val="center"/>
        </w:trPr>
        <w:tc>
          <w:tcPr>
            <w:tcW w:w="2275" w:type="dxa"/>
            <w:vMerge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746" w:type="dxa"/>
            <w:vAlign w:val="center"/>
          </w:tcPr>
          <w:p w:rsidR="00BF30B5" w:rsidRPr="009751DF" w:rsidRDefault="00BF30B5" w:rsidP="00304F0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334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2503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BF30B5" w:rsidRPr="00D95B2C" w:rsidTr="00D24594">
        <w:trPr>
          <w:cantSplit/>
          <w:trHeight w:val="456"/>
          <w:jc w:val="center"/>
        </w:trPr>
        <w:tc>
          <w:tcPr>
            <w:tcW w:w="3021" w:type="dxa"/>
            <w:gridSpan w:val="2"/>
            <w:vAlign w:val="center"/>
          </w:tcPr>
          <w:p w:rsidR="00BF30B5" w:rsidRPr="00D95B2C" w:rsidRDefault="00BF30B5" w:rsidP="00304F0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7pt;height:17pt" o:ole="">
                  <v:imagedata r:id="rId19" o:title=""/>
                </v:shape>
                <o:OLEObject Type="Embed" ProgID="Equation.3" ShapeID="_x0000_i1027" DrawAspect="Content" ObjectID="_1532546667" r:id="rId20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334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2503" w:type="dxa"/>
            <w:vAlign w:val="center"/>
          </w:tcPr>
          <w:p w:rsidR="00BF30B5" w:rsidRPr="00D95B2C" w:rsidRDefault="00BF30B5" w:rsidP="00304F0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BF30B5" w:rsidRPr="00D95B2C" w:rsidTr="00D24594">
        <w:trPr>
          <w:cantSplit/>
          <w:trHeight w:val="456"/>
          <w:jc w:val="center"/>
        </w:trPr>
        <w:tc>
          <w:tcPr>
            <w:tcW w:w="3021" w:type="dxa"/>
            <w:gridSpan w:val="2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334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03" w:type="dxa"/>
            <w:vAlign w:val="center"/>
          </w:tcPr>
          <w:p w:rsidR="00BF30B5" w:rsidRDefault="00BF30B5" w:rsidP="00304F0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BF30B5" w:rsidRPr="00D95B2C" w:rsidTr="00D24594">
        <w:trPr>
          <w:cantSplit/>
          <w:trHeight w:val="456"/>
          <w:jc w:val="center"/>
        </w:trPr>
        <w:tc>
          <w:tcPr>
            <w:tcW w:w="3021" w:type="dxa"/>
            <w:gridSpan w:val="2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334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03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BF30B5" w:rsidRPr="00D95B2C" w:rsidTr="00D24594">
        <w:trPr>
          <w:cantSplit/>
          <w:trHeight w:val="456"/>
          <w:jc w:val="center"/>
        </w:trPr>
        <w:tc>
          <w:tcPr>
            <w:tcW w:w="3021" w:type="dxa"/>
            <w:gridSpan w:val="2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umber of CCE</w:t>
            </w:r>
          </w:p>
        </w:tc>
        <w:tc>
          <w:tcPr>
            <w:tcW w:w="1334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03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BF30B5" w:rsidRPr="00D95B2C" w:rsidTr="00D24594">
        <w:trPr>
          <w:cantSplit/>
          <w:trHeight w:val="456"/>
          <w:jc w:val="center"/>
        </w:trPr>
        <w:tc>
          <w:tcPr>
            <w:tcW w:w="3021" w:type="dxa"/>
            <w:gridSpan w:val="2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Format 2A</w:t>
            </w:r>
          </w:p>
        </w:tc>
        <w:tc>
          <w:tcPr>
            <w:tcW w:w="1334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bits</w:t>
            </w:r>
          </w:p>
        </w:tc>
        <w:tc>
          <w:tcPr>
            <w:tcW w:w="2503" w:type="dxa"/>
            <w:vAlign w:val="center"/>
          </w:tcPr>
          <w:p w:rsidR="00BF30B5" w:rsidRDefault="00BF30B5" w:rsidP="00304F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 (not included CRC)</w:t>
            </w:r>
            <w:r w:rsidR="00EF34E5">
              <w:rPr>
                <w:rFonts w:cs="Arial" w:hint="eastAsia"/>
                <w:lang w:eastAsia="zh-CN"/>
              </w:rPr>
              <w:t xml:space="preserve"> (FDD Pcell)</w:t>
            </w:r>
          </w:p>
          <w:p w:rsidR="00EF34E5" w:rsidRDefault="00EF34E5" w:rsidP="00EF34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51 (not included CRC) (TDD Pcell)</w:t>
            </w:r>
          </w:p>
        </w:tc>
      </w:tr>
      <w:tr w:rsidR="00BF30B5" w:rsidRPr="00D95B2C" w:rsidTr="00D24594">
        <w:trPr>
          <w:cantSplit/>
          <w:trHeight w:val="260"/>
          <w:jc w:val="center"/>
        </w:trPr>
        <w:tc>
          <w:tcPr>
            <w:tcW w:w="3021" w:type="dxa"/>
            <w:gridSpan w:val="2"/>
            <w:vAlign w:val="center"/>
          </w:tcPr>
          <w:p w:rsidR="00BF30B5" w:rsidRPr="009751DF" w:rsidRDefault="00BF30B5" w:rsidP="00304F0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334" w:type="dxa"/>
            <w:vAlign w:val="center"/>
          </w:tcPr>
          <w:p w:rsidR="00BF30B5" w:rsidRPr="009751DF" w:rsidRDefault="00BF30B5" w:rsidP="00304F09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2503" w:type="dxa"/>
            <w:vAlign w:val="center"/>
          </w:tcPr>
          <w:p w:rsidR="00BF30B5" w:rsidRPr="00135F79" w:rsidRDefault="00BF30B5" w:rsidP="00304F0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</w:p>
        </w:tc>
      </w:tr>
      <w:tr w:rsidR="00BF30B5" w:rsidRPr="00D95B2C" w:rsidTr="00D24594">
        <w:trPr>
          <w:cantSplit/>
          <w:trHeight w:val="855"/>
          <w:jc w:val="center"/>
        </w:trPr>
        <w:tc>
          <w:tcPr>
            <w:tcW w:w="6859" w:type="dxa"/>
            <w:gridSpan w:val="4"/>
            <w:vAlign w:val="center"/>
          </w:tcPr>
          <w:p w:rsidR="00BF30B5" w:rsidRPr="009751DF" w:rsidRDefault="00BF30B5" w:rsidP="00304F0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.15pt;height:14.25pt" o:ole="">
                  <v:imagedata r:id="rId21" o:title=""/>
                </v:shape>
                <o:OLEObject Type="Embed" ProgID="Equation.3" ShapeID="_x0000_i1028" DrawAspect="Content" ObjectID="_1532546668" r:id="rId22"/>
              </w:object>
            </w:r>
            <w:r w:rsidRPr="009751DF">
              <w:rPr>
                <w:rFonts w:cs="Arial"/>
                <w:lang w:eastAsia="zh-CN"/>
              </w:rPr>
              <w:t>.</w:t>
            </w:r>
          </w:p>
          <w:p w:rsidR="00BF30B5" w:rsidRPr="009751DF" w:rsidRDefault="00BF30B5" w:rsidP="00304F0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BF30B5" w:rsidRPr="00D95B2C" w:rsidRDefault="00BF30B5" w:rsidP="00304F09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BF30B5" w:rsidRPr="00BF30B5" w:rsidRDefault="00BF30B5" w:rsidP="00BF30B5"/>
    <w:p w:rsidR="00072781" w:rsidRPr="00072781" w:rsidRDefault="00072781" w:rsidP="00072781">
      <w:pPr>
        <w:rPr>
          <w:lang w:val="en-US"/>
        </w:rPr>
      </w:pPr>
    </w:p>
    <w:p w:rsidR="00FF6BC2" w:rsidRDefault="00FF6BC2" w:rsidP="00FF6BC2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5777AE47" wp14:editId="2565CBFC">
            <wp:extent cx="5038725" cy="33398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936" cy="333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781" w:rsidRDefault="00FF6BC2" w:rsidP="00FF6BC2">
      <w:pPr>
        <w:pStyle w:val="Caption"/>
        <w:rPr>
          <w:lang w:val="en-US"/>
        </w:rPr>
      </w:pPr>
      <w:bookmarkStart w:id="14" w:name="_Ref4587791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5</w:t>
      </w:r>
      <w:r>
        <w:fldChar w:fldCharType="end"/>
      </w:r>
      <w:bookmarkEnd w:id="14"/>
      <w:r>
        <w:rPr>
          <w:rFonts w:hint="eastAsia"/>
        </w:rPr>
        <w:t>: PDCCH performance for LAA Scell with FDD Pcell</w:t>
      </w:r>
    </w:p>
    <w:p w:rsidR="00FF6BC2" w:rsidRDefault="00FF6BC2" w:rsidP="00FF6BC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D4F557E" wp14:editId="778F9F88">
            <wp:extent cx="5029200" cy="33336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936" cy="333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BC2" w:rsidRDefault="00FF6BC2" w:rsidP="00FF6BC2">
      <w:pPr>
        <w:pStyle w:val="Caption"/>
      </w:pPr>
      <w:bookmarkStart w:id="15" w:name="_Ref458779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CC5">
        <w:rPr>
          <w:noProof/>
        </w:rPr>
        <w:t>6</w:t>
      </w:r>
      <w:r>
        <w:fldChar w:fldCharType="end"/>
      </w:r>
      <w:bookmarkEnd w:id="15"/>
      <w:r>
        <w:rPr>
          <w:rFonts w:hint="eastAsia"/>
        </w:rPr>
        <w:t>: PDCCH performance for LAA Scell with TDD Pcell</w:t>
      </w:r>
    </w:p>
    <w:p w:rsidR="00D83E86" w:rsidRDefault="00D83E86" w:rsidP="00D83E8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0CC5">
        <w:rPr>
          <w:noProof/>
        </w:rPr>
        <w:t>6</w:t>
      </w:r>
      <w:r>
        <w:fldChar w:fldCharType="end"/>
      </w:r>
      <w:r>
        <w:rPr>
          <w:rFonts w:hint="eastAsia"/>
        </w:rPr>
        <w:t>: Target SNR for PDCCH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2210"/>
        <w:gridCol w:w="1843"/>
      </w:tblGrid>
      <w:tr w:rsidR="00D83E86" w:rsidTr="00C94793">
        <w:trPr>
          <w:jc w:val="center"/>
        </w:trPr>
        <w:tc>
          <w:tcPr>
            <w:tcW w:w="3285" w:type="dxa"/>
          </w:tcPr>
          <w:p w:rsidR="00D83E86" w:rsidRDefault="00D83E86" w:rsidP="00C33BFF">
            <w:pPr>
              <w:rPr>
                <w:lang w:val="en-US"/>
              </w:rPr>
            </w:pPr>
          </w:p>
        </w:tc>
        <w:tc>
          <w:tcPr>
            <w:tcW w:w="2210" w:type="dxa"/>
          </w:tcPr>
          <w:p w:rsidR="00D83E86" w:rsidRPr="00D83E86" w:rsidRDefault="00D83E86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Ideal simulation results</w:t>
            </w:r>
            <w:r w:rsidR="00C94793">
              <w:rPr>
                <w:rFonts w:eastAsiaTheme="minorEastAsia" w:hint="eastAsia"/>
                <w:lang w:val="en-US"/>
              </w:rPr>
              <w:t xml:space="preserve"> (dB)</w:t>
            </w:r>
          </w:p>
        </w:tc>
        <w:tc>
          <w:tcPr>
            <w:tcW w:w="1843" w:type="dxa"/>
          </w:tcPr>
          <w:p w:rsidR="00D83E86" w:rsidRPr="00D83E86" w:rsidRDefault="00D83E86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Impairment results</w:t>
            </w:r>
            <w:r w:rsidR="00C94793">
              <w:rPr>
                <w:rFonts w:eastAsiaTheme="minorEastAsia" w:hint="eastAsia"/>
                <w:lang w:val="en-US"/>
              </w:rPr>
              <w:t xml:space="preserve"> (dB)</w:t>
            </w:r>
          </w:p>
        </w:tc>
      </w:tr>
      <w:tr w:rsidR="00D83E86" w:rsidTr="00C94793">
        <w:trPr>
          <w:jc w:val="center"/>
        </w:trPr>
        <w:tc>
          <w:tcPr>
            <w:tcW w:w="3285" w:type="dxa"/>
          </w:tcPr>
          <w:p w:rsidR="00D83E86" w:rsidRPr="00D83E86" w:rsidRDefault="00D83E86" w:rsidP="00D83E86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Target SNR @1% BLER for LAA Scell with FDD Pcell</w:t>
            </w:r>
          </w:p>
        </w:tc>
        <w:tc>
          <w:tcPr>
            <w:tcW w:w="2210" w:type="dxa"/>
          </w:tcPr>
          <w:p w:rsidR="00D83E86" w:rsidRPr="00C94793" w:rsidRDefault="009F10C4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-1.8</w:t>
            </w:r>
          </w:p>
        </w:tc>
        <w:tc>
          <w:tcPr>
            <w:tcW w:w="1843" w:type="dxa"/>
          </w:tcPr>
          <w:p w:rsidR="00D83E86" w:rsidRPr="009F10C4" w:rsidRDefault="009F10C4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-0.3</w:t>
            </w:r>
          </w:p>
        </w:tc>
      </w:tr>
      <w:tr w:rsidR="009F10C4" w:rsidTr="00C94793">
        <w:trPr>
          <w:jc w:val="center"/>
        </w:trPr>
        <w:tc>
          <w:tcPr>
            <w:tcW w:w="3285" w:type="dxa"/>
          </w:tcPr>
          <w:p w:rsidR="009F10C4" w:rsidRDefault="009F10C4" w:rsidP="00D83E86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Target SNR @1% BLER for LAA Scell with TDD Pcell</w:t>
            </w:r>
          </w:p>
        </w:tc>
        <w:tc>
          <w:tcPr>
            <w:tcW w:w="2210" w:type="dxa"/>
          </w:tcPr>
          <w:p w:rsidR="009F10C4" w:rsidRPr="00C94793" w:rsidRDefault="009F10C4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-1.5</w:t>
            </w:r>
          </w:p>
        </w:tc>
        <w:tc>
          <w:tcPr>
            <w:tcW w:w="1843" w:type="dxa"/>
          </w:tcPr>
          <w:p w:rsidR="009F10C4" w:rsidRPr="009F10C4" w:rsidRDefault="009F10C4" w:rsidP="0013489A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</w:tr>
    </w:tbl>
    <w:p w:rsidR="009E3EF7" w:rsidRDefault="009E3EF7" w:rsidP="009E3EF7">
      <w:pPr>
        <w:pStyle w:val="Heading1"/>
        <w:rPr>
          <w:lang w:val="en-US"/>
        </w:rPr>
      </w:pPr>
      <w:r>
        <w:rPr>
          <w:lang w:val="en-US"/>
        </w:rPr>
        <w:lastRenderedPageBreak/>
        <w:t>C</w:t>
      </w:r>
      <w:r>
        <w:rPr>
          <w:rFonts w:hint="eastAsia"/>
          <w:lang w:val="en-US"/>
        </w:rPr>
        <w:t>onclusion</w:t>
      </w:r>
    </w:p>
    <w:p w:rsidR="002177AF" w:rsidRDefault="009E3EF7" w:rsidP="009E3EF7">
      <w:pPr>
        <w:rPr>
          <w:lang w:val="en-US"/>
        </w:rPr>
      </w:pPr>
      <w:r>
        <w:rPr>
          <w:rFonts w:hint="eastAsia"/>
          <w:lang w:val="en-US"/>
        </w:rPr>
        <w:t xml:space="preserve">In this paper, </w:t>
      </w:r>
      <w:r w:rsidR="002177AF">
        <w:rPr>
          <w:rFonts w:hint="eastAsia"/>
          <w:lang w:val="en-US"/>
        </w:rPr>
        <w:t xml:space="preserve">we provide our simulation results for PDSCH and PDCCH for LAA scell. Based on the results, we have the following </w:t>
      </w:r>
      <w:r w:rsidR="002177AF">
        <w:rPr>
          <w:lang w:val="en-US"/>
        </w:rPr>
        <w:t>proposal</w:t>
      </w:r>
      <w:r w:rsidR="002177AF">
        <w:rPr>
          <w:rFonts w:hint="eastAsia"/>
          <w:lang w:val="en-US"/>
        </w:rPr>
        <w:t>:</w:t>
      </w:r>
    </w:p>
    <w:p w:rsidR="002177AF" w:rsidRDefault="002177AF" w:rsidP="002177AF">
      <w:pPr>
        <w:rPr>
          <w:i/>
          <w:lang w:val="en-US"/>
        </w:rPr>
      </w:pPr>
      <w:r w:rsidRPr="009D20C0">
        <w:rPr>
          <w:rFonts w:hint="eastAsia"/>
          <w:b/>
          <w:lang w:val="en-US"/>
        </w:rPr>
        <w:t xml:space="preserve">Proposal </w:t>
      </w:r>
      <w:r>
        <w:rPr>
          <w:rFonts w:hint="eastAsia"/>
          <w:b/>
          <w:lang w:val="en-US"/>
        </w:rPr>
        <w:t>1</w:t>
      </w:r>
      <w:r>
        <w:rPr>
          <w:rFonts w:hint="eastAsia"/>
          <w:lang w:val="en-US"/>
        </w:rPr>
        <w:t xml:space="preserve">: </w:t>
      </w:r>
      <w:r w:rsidRPr="009D20C0">
        <w:rPr>
          <w:rFonts w:hint="eastAsia"/>
          <w:i/>
          <w:lang w:val="en-US"/>
        </w:rPr>
        <w:t xml:space="preserve">64QAM coderate=0.6 is adopted as the MCS for </w:t>
      </w:r>
      <w:r>
        <w:rPr>
          <w:rFonts w:hint="eastAsia"/>
          <w:i/>
          <w:lang w:val="en-US"/>
        </w:rPr>
        <w:t xml:space="preserve">PDSCH </w:t>
      </w:r>
      <w:r w:rsidRPr="009D20C0">
        <w:rPr>
          <w:rFonts w:hint="eastAsia"/>
          <w:i/>
          <w:lang w:val="en-US"/>
        </w:rPr>
        <w:t>Test case</w:t>
      </w:r>
    </w:p>
    <w:p w:rsidR="009E3EF7" w:rsidRDefault="002177AF" w:rsidP="009E3EF7">
      <w:pPr>
        <w:rPr>
          <w:lang w:val="en-US"/>
        </w:rPr>
      </w:pPr>
      <w:r>
        <w:rPr>
          <w:rFonts w:hint="eastAsia"/>
          <w:lang w:val="en-US"/>
        </w:rPr>
        <w:t>We hope the group can consider the simulation results for the performance definition of LAA</w:t>
      </w:r>
      <w:r w:rsidR="00737613">
        <w:rPr>
          <w:rFonts w:hint="eastAsia"/>
          <w:lang w:val="en-US"/>
        </w:rPr>
        <w:t xml:space="preserve"> Scell</w:t>
      </w:r>
      <w:r w:rsidR="00654885">
        <w:rPr>
          <w:rFonts w:hint="eastAsia"/>
          <w:lang w:val="en-US"/>
        </w:rPr>
        <w:t>.</w:t>
      </w:r>
    </w:p>
    <w:p w:rsidR="007C5FF0" w:rsidRDefault="007C5FF0" w:rsidP="007C5FF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7C5FF0" w:rsidRDefault="007C5FF0" w:rsidP="007C5FF0">
      <w:pPr>
        <w:pStyle w:val="ListParagraph"/>
        <w:numPr>
          <w:ilvl w:val="0"/>
          <w:numId w:val="25"/>
        </w:numPr>
        <w:ind w:firstLineChars="0"/>
        <w:rPr>
          <w:lang w:val="en-US"/>
        </w:rPr>
      </w:pPr>
      <w:bookmarkStart w:id="16" w:name="_Ref458781873"/>
      <w:r w:rsidRPr="007C5FF0">
        <w:rPr>
          <w:lang w:val="en-US"/>
        </w:rPr>
        <w:t>R4-79AH-0232</w:t>
      </w:r>
      <w:r>
        <w:rPr>
          <w:rFonts w:hint="eastAsia"/>
          <w:lang w:val="en-US"/>
        </w:rPr>
        <w:t xml:space="preserve">, </w:t>
      </w:r>
      <w:r w:rsidRPr="007C5FF0">
        <w:rPr>
          <w:lang w:val="en-US"/>
        </w:rPr>
        <w:t>Simulation assumptions for PDSCH</w:t>
      </w:r>
      <w:r>
        <w:rPr>
          <w:rFonts w:hint="eastAsia"/>
          <w:lang w:val="en-US"/>
        </w:rPr>
        <w:t>, Ericsson, June, 2016</w:t>
      </w:r>
      <w:bookmarkEnd w:id="16"/>
    </w:p>
    <w:p w:rsidR="00435C98" w:rsidRPr="007C5FF0" w:rsidRDefault="00435C98" w:rsidP="00435C98">
      <w:pPr>
        <w:pStyle w:val="ListParagraph"/>
        <w:numPr>
          <w:ilvl w:val="0"/>
          <w:numId w:val="25"/>
        </w:numPr>
        <w:ind w:firstLineChars="0"/>
        <w:rPr>
          <w:lang w:val="en-US"/>
        </w:rPr>
      </w:pPr>
      <w:bookmarkStart w:id="17" w:name="_Ref458781947"/>
      <w:r w:rsidRPr="00435C98">
        <w:rPr>
          <w:lang w:val="en-US"/>
        </w:rPr>
        <w:t>R4-165555</w:t>
      </w:r>
      <w:r>
        <w:rPr>
          <w:rFonts w:hint="eastAsia"/>
          <w:lang w:val="en-US"/>
        </w:rPr>
        <w:t>, S</w:t>
      </w:r>
      <w:r w:rsidRPr="00435C98">
        <w:rPr>
          <w:lang w:val="en-US"/>
        </w:rPr>
        <w:t>im</w:t>
      </w:r>
      <w:r>
        <w:rPr>
          <w:lang w:val="en-US"/>
        </w:rPr>
        <w:t>ulation assumption for LAA PDCC</w:t>
      </w:r>
      <w:r>
        <w:rPr>
          <w:rFonts w:hint="eastAsia"/>
          <w:lang w:val="en-US"/>
        </w:rPr>
        <w:t>H, Ericsson, Aug, 2016.</w:t>
      </w:r>
      <w:bookmarkEnd w:id="17"/>
      <w:r>
        <w:rPr>
          <w:rFonts w:hint="eastAsia"/>
          <w:lang w:val="en-US"/>
        </w:rPr>
        <w:t xml:space="preserve"> </w:t>
      </w:r>
    </w:p>
    <w:sectPr w:rsidR="00435C98" w:rsidRPr="007C5FF0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AF9" w:rsidRDefault="00E66AF9">
      <w:r>
        <w:separator/>
      </w:r>
    </w:p>
  </w:endnote>
  <w:endnote w:type="continuationSeparator" w:id="0">
    <w:p w:rsidR="00E66AF9" w:rsidRDefault="00E6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0BB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0BB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AF9" w:rsidRDefault="00E66AF9">
      <w:r>
        <w:separator/>
      </w:r>
    </w:p>
  </w:footnote>
  <w:footnote w:type="continuationSeparator" w:id="0">
    <w:p w:rsidR="00E66AF9" w:rsidRDefault="00E66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68D0E3B"/>
    <w:multiLevelType w:val="hybridMultilevel"/>
    <w:tmpl w:val="642C8414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104B0B"/>
    <w:multiLevelType w:val="hybridMultilevel"/>
    <w:tmpl w:val="185A8D7A"/>
    <w:lvl w:ilvl="0" w:tplc="C13A54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68D32F6"/>
    <w:multiLevelType w:val="hybridMultilevel"/>
    <w:tmpl w:val="71985DB4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9"/>
  </w:num>
  <w:num w:numId="5">
    <w:abstractNumId w:val="3"/>
  </w:num>
  <w:num w:numId="6">
    <w:abstractNumId w:val="10"/>
  </w:num>
  <w:num w:numId="7">
    <w:abstractNumId w:val="16"/>
  </w:num>
  <w:num w:numId="8">
    <w:abstractNumId w:val="13"/>
  </w:num>
  <w:num w:numId="9">
    <w:abstractNumId w:val="8"/>
  </w:num>
  <w:num w:numId="10">
    <w:abstractNumId w:val="17"/>
  </w:num>
  <w:num w:numId="11">
    <w:abstractNumId w:val="15"/>
  </w:num>
  <w:num w:numId="12">
    <w:abstractNumId w:val="4"/>
  </w:num>
  <w:num w:numId="13">
    <w:abstractNumId w:val="2"/>
  </w:num>
  <w:num w:numId="14">
    <w:abstractNumId w:val="5"/>
  </w:num>
  <w:num w:numId="15">
    <w:abstractNumId w:val="18"/>
  </w:num>
  <w:num w:numId="16">
    <w:abstractNumId w:val="7"/>
  </w:num>
  <w:num w:numId="17">
    <w:abstractNumId w:val="1"/>
  </w:num>
  <w:num w:numId="18">
    <w:abstractNumId w:val="0"/>
  </w:num>
  <w:num w:numId="19">
    <w:abstractNumId w:val="0"/>
  </w:num>
  <w:num w:numId="20">
    <w:abstractNumId w:val="12"/>
  </w:num>
  <w:num w:numId="21">
    <w:abstractNumId w:val="11"/>
  </w:num>
  <w:num w:numId="22">
    <w:abstractNumId w:val="0"/>
  </w:num>
  <w:num w:numId="23">
    <w:abstractNumId w:val="0"/>
  </w:num>
  <w:num w:numId="24">
    <w:abstractNumId w:val="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47FEF"/>
    <w:rsid w:val="0005240C"/>
    <w:rsid w:val="0005242B"/>
    <w:rsid w:val="00055753"/>
    <w:rsid w:val="00064F2A"/>
    <w:rsid w:val="000719DC"/>
    <w:rsid w:val="00072781"/>
    <w:rsid w:val="00072848"/>
    <w:rsid w:val="00075BE0"/>
    <w:rsid w:val="00077142"/>
    <w:rsid w:val="00080027"/>
    <w:rsid w:val="00084CEC"/>
    <w:rsid w:val="00086F37"/>
    <w:rsid w:val="0008701B"/>
    <w:rsid w:val="00094048"/>
    <w:rsid w:val="000948D4"/>
    <w:rsid w:val="00096366"/>
    <w:rsid w:val="000A0C1A"/>
    <w:rsid w:val="000A752C"/>
    <w:rsid w:val="000B26D2"/>
    <w:rsid w:val="000B4583"/>
    <w:rsid w:val="000B6F93"/>
    <w:rsid w:val="000D390B"/>
    <w:rsid w:val="000D63CC"/>
    <w:rsid w:val="000E2C21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3489A"/>
    <w:rsid w:val="00135F79"/>
    <w:rsid w:val="00143677"/>
    <w:rsid w:val="00144356"/>
    <w:rsid w:val="00146483"/>
    <w:rsid w:val="00151C8E"/>
    <w:rsid w:val="0015375A"/>
    <w:rsid w:val="00153BA9"/>
    <w:rsid w:val="00160FC2"/>
    <w:rsid w:val="00166D37"/>
    <w:rsid w:val="00176F6E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3222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068D0"/>
    <w:rsid w:val="00216465"/>
    <w:rsid w:val="00216D83"/>
    <w:rsid w:val="002177AF"/>
    <w:rsid w:val="00221532"/>
    <w:rsid w:val="0023122F"/>
    <w:rsid w:val="002367CC"/>
    <w:rsid w:val="00237E20"/>
    <w:rsid w:val="002508E6"/>
    <w:rsid w:val="00250901"/>
    <w:rsid w:val="0025535B"/>
    <w:rsid w:val="00261554"/>
    <w:rsid w:val="00263D43"/>
    <w:rsid w:val="00270647"/>
    <w:rsid w:val="00272248"/>
    <w:rsid w:val="00272573"/>
    <w:rsid w:val="00280263"/>
    <w:rsid w:val="00290F74"/>
    <w:rsid w:val="002910A4"/>
    <w:rsid w:val="00297214"/>
    <w:rsid w:val="002977EA"/>
    <w:rsid w:val="002A267B"/>
    <w:rsid w:val="002A3C92"/>
    <w:rsid w:val="002B5041"/>
    <w:rsid w:val="002D5960"/>
    <w:rsid w:val="002E14DE"/>
    <w:rsid w:val="002E31FA"/>
    <w:rsid w:val="002E6775"/>
    <w:rsid w:val="002F6970"/>
    <w:rsid w:val="00300390"/>
    <w:rsid w:val="00303D52"/>
    <w:rsid w:val="003216DA"/>
    <w:rsid w:val="00324676"/>
    <w:rsid w:val="0033227D"/>
    <w:rsid w:val="00332EBA"/>
    <w:rsid w:val="00342F05"/>
    <w:rsid w:val="00355CE4"/>
    <w:rsid w:val="003560F7"/>
    <w:rsid w:val="0036300C"/>
    <w:rsid w:val="00371150"/>
    <w:rsid w:val="00371687"/>
    <w:rsid w:val="00373313"/>
    <w:rsid w:val="00373ACB"/>
    <w:rsid w:val="00376C57"/>
    <w:rsid w:val="00384E2D"/>
    <w:rsid w:val="0039330D"/>
    <w:rsid w:val="00394EF9"/>
    <w:rsid w:val="0039592D"/>
    <w:rsid w:val="003A0E9F"/>
    <w:rsid w:val="003A16D3"/>
    <w:rsid w:val="003A234B"/>
    <w:rsid w:val="003A4340"/>
    <w:rsid w:val="003A5799"/>
    <w:rsid w:val="003C1A76"/>
    <w:rsid w:val="003C2448"/>
    <w:rsid w:val="003C3F6C"/>
    <w:rsid w:val="003D0127"/>
    <w:rsid w:val="003D0DEB"/>
    <w:rsid w:val="003E319E"/>
    <w:rsid w:val="003E44DD"/>
    <w:rsid w:val="0041465A"/>
    <w:rsid w:val="00416EC3"/>
    <w:rsid w:val="00417F6B"/>
    <w:rsid w:val="00433365"/>
    <w:rsid w:val="00433FF0"/>
    <w:rsid w:val="00434CB9"/>
    <w:rsid w:val="00435C98"/>
    <w:rsid w:val="00440FEA"/>
    <w:rsid w:val="00442F9C"/>
    <w:rsid w:val="00450FC0"/>
    <w:rsid w:val="004541BC"/>
    <w:rsid w:val="00463C49"/>
    <w:rsid w:val="004719A7"/>
    <w:rsid w:val="00471D68"/>
    <w:rsid w:val="00474072"/>
    <w:rsid w:val="0048397A"/>
    <w:rsid w:val="00493C74"/>
    <w:rsid w:val="004950BA"/>
    <w:rsid w:val="004A31FA"/>
    <w:rsid w:val="004B0BD2"/>
    <w:rsid w:val="004B0E99"/>
    <w:rsid w:val="004B37C6"/>
    <w:rsid w:val="004B565B"/>
    <w:rsid w:val="004B7041"/>
    <w:rsid w:val="004C7F18"/>
    <w:rsid w:val="004D1869"/>
    <w:rsid w:val="004D3DAD"/>
    <w:rsid w:val="004D7CAC"/>
    <w:rsid w:val="004D7ED3"/>
    <w:rsid w:val="004E22A1"/>
    <w:rsid w:val="004E75E9"/>
    <w:rsid w:val="004E7BE0"/>
    <w:rsid w:val="00506CDA"/>
    <w:rsid w:val="00506FCB"/>
    <w:rsid w:val="00511EA7"/>
    <w:rsid w:val="0051669B"/>
    <w:rsid w:val="00532B43"/>
    <w:rsid w:val="00536997"/>
    <w:rsid w:val="0054440F"/>
    <w:rsid w:val="0054541A"/>
    <w:rsid w:val="00545586"/>
    <w:rsid w:val="00547C15"/>
    <w:rsid w:val="0055050C"/>
    <w:rsid w:val="0055569C"/>
    <w:rsid w:val="00557250"/>
    <w:rsid w:val="005600E5"/>
    <w:rsid w:val="0056047C"/>
    <w:rsid w:val="00560D62"/>
    <w:rsid w:val="0056275E"/>
    <w:rsid w:val="0056349B"/>
    <w:rsid w:val="00563AD9"/>
    <w:rsid w:val="005646EF"/>
    <w:rsid w:val="00573E75"/>
    <w:rsid w:val="0059060F"/>
    <w:rsid w:val="00591123"/>
    <w:rsid w:val="00591ADC"/>
    <w:rsid w:val="005932C3"/>
    <w:rsid w:val="005A20B2"/>
    <w:rsid w:val="005A2E5A"/>
    <w:rsid w:val="005A3926"/>
    <w:rsid w:val="005A447B"/>
    <w:rsid w:val="005A6570"/>
    <w:rsid w:val="005A75B4"/>
    <w:rsid w:val="005B603D"/>
    <w:rsid w:val="005C2BA0"/>
    <w:rsid w:val="005D564B"/>
    <w:rsid w:val="005E0115"/>
    <w:rsid w:val="005E1875"/>
    <w:rsid w:val="005E2174"/>
    <w:rsid w:val="005E495F"/>
    <w:rsid w:val="005F0AEB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4885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C2594"/>
    <w:rsid w:val="006C5F6E"/>
    <w:rsid w:val="006D7962"/>
    <w:rsid w:val="006F1A4C"/>
    <w:rsid w:val="006F1DC0"/>
    <w:rsid w:val="007021F4"/>
    <w:rsid w:val="007054D1"/>
    <w:rsid w:val="007146CA"/>
    <w:rsid w:val="00727A5A"/>
    <w:rsid w:val="00737613"/>
    <w:rsid w:val="00744B9F"/>
    <w:rsid w:val="007500D8"/>
    <w:rsid w:val="00751CAA"/>
    <w:rsid w:val="00752956"/>
    <w:rsid w:val="0075782D"/>
    <w:rsid w:val="007667F7"/>
    <w:rsid w:val="00767E12"/>
    <w:rsid w:val="007770BE"/>
    <w:rsid w:val="00786007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B568B"/>
    <w:rsid w:val="007C0366"/>
    <w:rsid w:val="007C4DC1"/>
    <w:rsid w:val="007C5FF0"/>
    <w:rsid w:val="007D4747"/>
    <w:rsid w:val="007D5A90"/>
    <w:rsid w:val="007E10A2"/>
    <w:rsid w:val="007E5AE3"/>
    <w:rsid w:val="007F0599"/>
    <w:rsid w:val="007F2F54"/>
    <w:rsid w:val="00813967"/>
    <w:rsid w:val="0081426E"/>
    <w:rsid w:val="00815F66"/>
    <w:rsid w:val="008261E6"/>
    <w:rsid w:val="008300FE"/>
    <w:rsid w:val="00834741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3A6"/>
    <w:rsid w:val="00877879"/>
    <w:rsid w:val="0087790D"/>
    <w:rsid w:val="00897263"/>
    <w:rsid w:val="008A276E"/>
    <w:rsid w:val="008A27EB"/>
    <w:rsid w:val="008A43A0"/>
    <w:rsid w:val="008A45ED"/>
    <w:rsid w:val="008B136D"/>
    <w:rsid w:val="008C043A"/>
    <w:rsid w:val="008C2B6A"/>
    <w:rsid w:val="008D07F7"/>
    <w:rsid w:val="008E499D"/>
    <w:rsid w:val="008F6F03"/>
    <w:rsid w:val="0090398C"/>
    <w:rsid w:val="00914396"/>
    <w:rsid w:val="00915CF3"/>
    <w:rsid w:val="00917361"/>
    <w:rsid w:val="00927B1B"/>
    <w:rsid w:val="00933164"/>
    <w:rsid w:val="009370FC"/>
    <w:rsid w:val="0094632A"/>
    <w:rsid w:val="00951222"/>
    <w:rsid w:val="00957C5B"/>
    <w:rsid w:val="0096358B"/>
    <w:rsid w:val="009747AC"/>
    <w:rsid w:val="00975E3D"/>
    <w:rsid w:val="009804DC"/>
    <w:rsid w:val="00981D8C"/>
    <w:rsid w:val="0098483D"/>
    <w:rsid w:val="00987A31"/>
    <w:rsid w:val="00992EAF"/>
    <w:rsid w:val="00994F40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0C0"/>
    <w:rsid w:val="009D2144"/>
    <w:rsid w:val="009E36A1"/>
    <w:rsid w:val="009E3AD0"/>
    <w:rsid w:val="009E3EF7"/>
    <w:rsid w:val="009E4669"/>
    <w:rsid w:val="009E482C"/>
    <w:rsid w:val="009F10C4"/>
    <w:rsid w:val="00A04429"/>
    <w:rsid w:val="00A07064"/>
    <w:rsid w:val="00A15C9B"/>
    <w:rsid w:val="00A15D4F"/>
    <w:rsid w:val="00A31454"/>
    <w:rsid w:val="00A31F75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76416"/>
    <w:rsid w:val="00A847B3"/>
    <w:rsid w:val="00A85FBA"/>
    <w:rsid w:val="00A95C7F"/>
    <w:rsid w:val="00AA1BB3"/>
    <w:rsid w:val="00AC16E1"/>
    <w:rsid w:val="00AC1B98"/>
    <w:rsid w:val="00AC24AD"/>
    <w:rsid w:val="00AC6493"/>
    <w:rsid w:val="00AD6DBB"/>
    <w:rsid w:val="00AE2DEC"/>
    <w:rsid w:val="00AE6CD8"/>
    <w:rsid w:val="00AF21EF"/>
    <w:rsid w:val="00B001EB"/>
    <w:rsid w:val="00B0375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60F3E"/>
    <w:rsid w:val="00B641F2"/>
    <w:rsid w:val="00B70BB5"/>
    <w:rsid w:val="00B70F7F"/>
    <w:rsid w:val="00B73091"/>
    <w:rsid w:val="00B73BFA"/>
    <w:rsid w:val="00B74003"/>
    <w:rsid w:val="00B74745"/>
    <w:rsid w:val="00B81A72"/>
    <w:rsid w:val="00B82088"/>
    <w:rsid w:val="00B87DFB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78AE"/>
    <w:rsid w:val="00BD6F66"/>
    <w:rsid w:val="00BE12AA"/>
    <w:rsid w:val="00BE14AD"/>
    <w:rsid w:val="00BE75D7"/>
    <w:rsid w:val="00BF1CA6"/>
    <w:rsid w:val="00BF30B5"/>
    <w:rsid w:val="00C023E7"/>
    <w:rsid w:val="00C024D5"/>
    <w:rsid w:val="00C03BEB"/>
    <w:rsid w:val="00C04461"/>
    <w:rsid w:val="00C33BFF"/>
    <w:rsid w:val="00C40781"/>
    <w:rsid w:val="00C434D1"/>
    <w:rsid w:val="00C44F53"/>
    <w:rsid w:val="00C4532A"/>
    <w:rsid w:val="00C56F01"/>
    <w:rsid w:val="00C6639F"/>
    <w:rsid w:val="00C70167"/>
    <w:rsid w:val="00C70557"/>
    <w:rsid w:val="00C945CF"/>
    <w:rsid w:val="00C94793"/>
    <w:rsid w:val="00CB0D6C"/>
    <w:rsid w:val="00CC09A3"/>
    <w:rsid w:val="00CC1B0D"/>
    <w:rsid w:val="00CD4651"/>
    <w:rsid w:val="00CE16E9"/>
    <w:rsid w:val="00CE3671"/>
    <w:rsid w:val="00CE7531"/>
    <w:rsid w:val="00CE7F1A"/>
    <w:rsid w:val="00CF34F1"/>
    <w:rsid w:val="00D01B9D"/>
    <w:rsid w:val="00D07142"/>
    <w:rsid w:val="00D12CC8"/>
    <w:rsid w:val="00D16106"/>
    <w:rsid w:val="00D20B47"/>
    <w:rsid w:val="00D236D6"/>
    <w:rsid w:val="00D24594"/>
    <w:rsid w:val="00D24FE9"/>
    <w:rsid w:val="00D335AA"/>
    <w:rsid w:val="00D3522E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3E86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43C"/>
    <w:rsid w:val="00DB387A"/>
    <w:rsid w:val="00DB5AF6"/>
    <w:rsid w:val="00DB5E3C"/>
    <w:rsid w:val="00DB6FDB"/>
    <w:rsid w:val="00DC4A4C"/>
    <w:rsid w:val="00DC5CE0"/>
    <w:rsid w:val="00DD3E3A"/>
    <w:rsid w:val="00DD75E0"/>
    <w:rsid w:val="00DE0CC5"/>
    <w:rsid w:val="00DE6F2C"/>
    <w:rsid w:val="00E03F83"/>
    <w:rsid w:val="00E05786"/>
    <w:rsid w:val="00E14C91"/>
    <w:rsid w:val="00E30B07"/>
    <w:rsid w:val="00E32D07"/>
    <w:rsid w:val="00E367B4"/>
    <w:rsid w:val="00E3684E"/>
    <w:rsid w:val="00E40B94"/>
    <w:rsid w:val="00E476CA"/>
    <w:rsid w:val="00E553CB"/>
    <w:rsid w:val="00E60C73"/>
    <w:rsid w:val="00E61808"/>
    <w:rsid w:val="00E64478"/>
    <w:rsid w:val="00E66AF9"/>
    <w:rsid w:val="00E66CD0"/>
    <w:rsid w:val="00E7004A"/>
    <w:rsid w:val="00E72DCD"/>
    <w:rsid w:val="00E737B6"/>
    <w:rsid w:val="00E823EC"/>
    <w:rsid w:val="00E879F9"/>
    <w:rsid w:val="00E9120C"/>
    <w:rsid w:val="00EA2B4B"/>
    <w:rsid w:val="00EA758F"/>
    <w:rsid w:val="00EB03B3"/>
    <w:rsid w:val="00EB23CD"/>
    <w:rsid w:val="00EB33CF"/>
    <w:rsid w:val="00ED0A21"/>
    <w:rsid w:val="00ED426C"/>
    <w:rsid w:val="00ED6325"/>
    <w:rsid w:val="00EE1C55"/>
    <w:rsid w:val="00EE6E51"/>
    <w:rsid w:val="00EF13B5"/>
    <w:rsid w:val="00EF3302"/>
    <w:rsid w:val="00EF34E5"/>
    <w:rsid w:val="00EF3E30"/>
    <w:rsid w:val="00EF5CC3"/>
    <w:rsid w:val="00F102F1"/>
    <w:rsid w:val="00F12EE5"/>
    <w:rsid w:val="00F143B6"/>
    <w:rsid w:val="00F20DDB"/>
    <w:rsid w:val="00F213EE"/>
    <w:rsid w:val="00F26B40"/>
    <w:rsid w:val="00F313B4"/>
    <w:rsid w:val="00F33938"/>
    <w:rsid w:val="00F37293"/>
    <w:rsid w:val="00F41799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5341"/>
    <w:rsid w:val="00F96431"/>
    <w:rsid w:val="00F96A87"/>
    <w:rsid w:val="00FA03BE"/>
    <w:rsid w:val="00FA31EB"/>
    <w:rsid w:val="00FB4208"/>
    <w:rsid w:val="00FC2FF5"/>
    <w:rsid w:val="00FC5F69"/>
    <w:rsid w:val="00FE27D3"/>
    <w:rsid w:val="00FE590E"/>
    <w:rsid w:val="00FE7396"/>
    <w:rsid w:val="00FF1D56"/>
    <w:rsid w:val="00FF646F"/>
    <w:rsid w:val="00FF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EE1C5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EE1C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oleObject" Target="embeddings/oleObject2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8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F16E-ACE3-4D26-A1CF-58813F83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168</TotalTime>
  <Pages>7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78</cp:revision>
  <dcterms:created xsi:type="dcterms:W3CDTF">2016-08-11T06:45:00Z</dcterms:created>
  <dcterms:modified xsi:type="dcterms:W3CDTF">2016-08-12T14:02:00Z</dcterms:modified>
</cp:coreProperties>
</file>